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D69E" w14:textId="4A1CEFAF" w:rsidR="00EC09A2" w:rsidRPr="00EC09A2" w:rsidRDefault="000F5447" w:rsidP="00EC09A2">
      <w:pPr>
        <w:spacing w:after="0"/>
        <w:ind w:left="-29" w:right="-27"/>
        <w:jc w:val="center"/>
      </w:pPr>
      <w:r w:rsidRPr="00EC09A2">
        <w:rPr>
          <w:noProof/>
          <w:sz w:val="18"/>
          <w:szCs w:val="18"/>
        </w:rPr>
        <w:t xml:space="preserve"> </w:t>
      </w:r>
      <w:r w:rsidR="007C4D56"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9CA6533" wp14:editId="4B0A1688">
                <wp:extent cx="6667500" cy="2328074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3280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935D2" w14:textId="77777777" w:rsidR="00175901" w:rsidRDefault="000F5447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F0FA5" wp14:editId="3C982248">
                                  <wp:extent cx="938530" cy="171450"/>
                                  <wp:effectExtent l="0" t="0" r="0" b="0"/>
                                  <wp:docPr id="479" name="Picture 4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3" name="Picture 46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53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9E39A" w14:textId="691D1270" w:rsidR="00EC09A2" w:rsidRPr="00EC09A2" w:rsidRDefault="00EC09A2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Уважаемый клиент 2</w:t>
                            </w: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mood</w:t>
                            </w:r>
                            <w:r w:rsidRPr="00EC09A2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0DC4D163" w14:textId="3D3ADB5A" w:rsidR="00F32AC0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течение </w:t>
                            </w:r>
                            <w:r w:rsidR="00080814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14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дней Вы можете принять решение о сделанной покупке и вернуть заказ, позвонив в нашу службу заботы о клиентах: 8 800 222 5912, чтобы мы прислали курьера в удобное для Вас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время. Для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ым.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Ес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ли 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Вы возвращаете заказ после примерки, стоимость вызова курьера для возврата составит – 500 руб. </w:t>
                            </w:r>
                          </w:p>
                          <w:p w14:paraId="15A3AA8F" w14:textId="508B5EE8" w:rsidR="00072989" w:rsidRDefault="00EC09A2" w:rsidP="00072989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Вы также можете вернуть заказ в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любой розничный магазин </w:t>
                            </w:r>
                            <w:r w:rsidRPr="00EC09A2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MOOD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97E6E83" w14:textId="09EAAD60" w:rsidR="00072989" w:rsidRDefault="00D47B9E" w:rsidP="00884A6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D47B9E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Обращаем Ваше внимание: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05C0749" w14:textId="255CF451" w:rsidR="000A295A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соответствии с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 ст. 26.1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закон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а РФ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«О защите прав потребителей»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п.п</w:t>
                            </w:r>
                            <w:proofErr w:type="spellEnd"/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3, 5, 9, 11 «Перечня непродовольственных товаров </w:t>
                            </w:r>
                            <w:r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надлежащего</w:t>
                            </w:r>
                            <w:r w:rsidR="00C16E13" w:rsidRPr="00C16E1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качества, не подлежащих обмену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»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на аналогичный товар друг</w:t>
                            </w:r>
                            <w:r w:rsidR="00B47E41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ого 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размера, формы, габарита, фасона, расцветки и комплектации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чулочно-носочные,</w:t>
                            </w:r>
                            <w:r w:rsidR="004C188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бельевые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изделия 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швейные и трикотажные</w:t>
                            </w:r>
                            <w:r w:rsidR="00064228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возврату и обмену не подлежат</w:t>
                            </w:r>
                            <w:r w:rsid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A295A" w:rsidRPr="000A295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 частности вся продукции категории Нижнее белье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0B09F4AD" w14:textId="73207CAE" w:rsidR="00884A66" w:rsidRDefault="00A50B7A" w:rsidP="003B6E16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Комплектацию заказа</w:t>
                            </w:r>
                            <w:r w:rsidR="004C1886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пожалуйста,</w:t>
                            </w:r>
                            <w:r w:rsidRPr="00A50B7A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проверяйте при курьере.</w:t>
                            </w:r>
                          </w:p>
                          <w:p w14:paraId="257C3A3C" w14:textId="1C940CF4" w:rsidR="00EC09A2" w:rsidRPr="00DE7172" w:rsidRDefault="004C1886" w:rsidP="00ED1D43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В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озврат возможен только при полной сохранности товарного вида изделий,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этикеток и ярлыков,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поэтому</w:t>
                            </w:r>
                            <w:r w:rsidR="0072269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тщательно запакуйте изделие прежде, чем передать его для отправки </w:t>
                            </w:r>
                            <w:r w:rsidR="0046523D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обратно 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в </w:t>
                            </w:r>
                            <w:r w:rsidR="00D47B9E" w:rsidRP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  <w:proofErr w:type="spellStart"/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moodstore</w:t>
                            </w:r>
                            <w:proofErr w:type="spellEnd"/>
                            <w:r w:rsidR="00D47B9E" w:rsidRP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  <w:r w:rsidR="00D47B9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068483FE" w14:textId="0A40C12F" w:rsidR="00ED1D43" w:rsidRPr="000A295A" w:rsidRDefault="000A295A" w:rsidP="00C40244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Для ускорения сроков возврата денежных средств в</w:t>
                            </w:r>
                            <w:r w:rsidR="004878A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случае возврата </w:t>
                            </w:r>
                            <w:r w:rsidR="00FA236F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заказа</w:t>
                            </w:r>
                            <w:r w:rsidR="004878A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 оплаченно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го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в </w:t>
                            </w:r>
                            <w:r w:rsidR="00FA236F" w:rsidRP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интернет-магазин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е </w:t>
                            </w:r>
                            <w:r w:rsidR="00FA236F" w:rsidRP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2moodstore.com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="0078400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или картой использование которой заблокировано на территории РФ</w:t>
                            </w:r>
                            <w:r w:rsidR="00FA236F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Просим заполнить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имя получателя денежных средств и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его </w:t>
                            </w:r>
                            <w:r w:rsidR="003B67E1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реквизиты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банковского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счета,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 разделе «Контактные данные» Личного кабинета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клиента, доступном по адресу:</w:t>
                            </w:r>
                            <w:r w:rsidR="007B77D9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7" w:history="1">
                              <w:r w:rsidR="004A17D7" w:rsidRPr="004A17D7">
                                <w:rPr>
                                  <w:rStyle w:val="a9"/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  <w:t>https://www.2moodstore.com/personal/</w:t>
                              </w:r>
                            </w:hyperlink>
                            <w:r w:rsidR="004A17D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(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Важно: Ф.И.О., указанное в</w:t>
                            </w:r>
                            <w:r w:rsidR="007B77D9" w:rsidRPr="000A295A">
                              <w:rPr>
                                <w:b/>
                              </w:rPr>
                              <w:t xml:space="preserve"> 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Личном кабинете клиента должно совпадать с 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им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енем</w:t>
                            </w:r>
                            <w:r w:rsidR="006028E6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владельца банковского счета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,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на</w:t>
                            </w:r>
                            <w:r w:rsidR="007B77D9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7172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 xml:space="preserve">который </w:t>
                            </w:r>
                            <w:r w:rsidR="00C40244" w:rsidRPr="000A295A"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будет производиться возврат денежных средств).</w:t>
                            </w:r>
                          </w:p>
                          <w:p w14:paraId="4E664FF6" w14:textId="1AD7A033" w:rsidR="00D47B9E" w:rsidRPr="004C1886" w:rsidRDefault="00D47B9E" w:rsidP="00EC09A2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A6533" id="Rectangle 29" o:spid="_x0000_s1026" style="width:52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" filled="f" stroked="f">
                <v:textbox inset="0,0,0,0">
                  <w:txbxContent>
                    <w:p w14:paraId="1B5935D2" w14:textId="77777777" w:rsidR="00175901" w:rsidRDefault="000F5447" w:rsidP="00EC09A2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F0FA5" wp14:editId="3C982248">
                            <wp:extent cx="938530" cy="171450"/>
                            <wp:effectExtent l="0" t="0" r="0" b="0"/>
                            <wp:docPr id="479" name="Picture 4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3" name="Picture 463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53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29E39A" w14:textId="691D1270" w:rsidR="00EC09A2" w:rsidRPr="00EC09A2" w:rsidRDefault="00EC09A2" w:rsidP="00EC09A2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Уважаемый клиент 2</w:t>
                      </w: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mood</w:t>
                      </w:r>
                      <w:r w:rsidRPr="00EC09A2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,</w:t>
                      </w:r>
                    </w:p>
                    <w:p w14:paraId="0DC4D163" w14:textId="3D3ADB5A" w:rsidR="00F32AC0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течение </w:t>
                      </w:r>
                      <w:r w:rsidR="00080814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14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дней Вы можете принять решение о сделанной покупке и вернуть заказ, позвонив в нашу службу заботы о клиентах: 8 800 222 5912, чтобы мы прислали курьера в удобное для Вас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время. Для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клиентов, которым не предоставлялась услуга примерки в момент получения заказа, вызов курьера для осуществления возврата будет бесплатн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ым.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Ес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ли 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Вы возвращаете заказ после примерки, стоимость вызова курьера для возврата составит – 500 руб. </w:t>
                      </w:r>
                    </w:p>
                    <w:p w14:paraId="15A3AA8F" w14:textId="508B5EE8" w:rsidR="00072989" w:rsidRDefault="00EC09A2" w:rsidP="00072989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Вы также можете вернуть заказ в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любой розничный магазин </w:t>
                      </w:r>
                      <w:r w:rsidRPr="00EC09A2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MOOD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97E6E83" w14:textId="09EAAD60" w:rsidR="00072989" w:rsidRDefault="00D47B9E" w:rsidP="00884A6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D47B9E"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Обращаем Ваше внимание: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05C0749" w14:textId="255CF451" w:rsidR="000A295A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соответствии с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 ст. 26.1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закон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а РФ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«О защите прав потребителей»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п.п</w:t>
                      </w:r>
                      <w:proofErr w:type="spellEnd"/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3, 5, 9, 11 «Перечня непродовольственных товаров </w:t>
                      </w:r>
                      <w:r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надлежащего</w:t>
                      </w:r>
                      <w:r w:rsidR="00C16E13" w:rsidRPr="00C16E13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качества, не подлежащих обмену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»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на аналогичный товар друг</w:t>
                      </w:r>
                      <w:r w:rsidR="00B47E41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ого 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размера, формы, габарита, фасона, расцветки и комплектации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чулочно-носочные,</w:t>
                      </w:r>
                      <w:r w:rsidR="004C188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бельевые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изделия 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швейные и трикотажные</w:t>
                      </w:r>
                      <w:r w:rsidR="00064228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)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возврату и обмену не подлежат</w:t>
                      </w:r>
                      <w:r w:rsid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r w:rsidR="000A295A" w:rsidRPr="000A295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 частности вся продукции категории Нижнее белье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0B09F4AD" w14:textId="73207CAE" w:rsidR="00884A66" w:rsidRDefault="00A50B7A" w:rsidP="003B6E16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Комплектацию заказа</w:t>
                      </w:r>
                      <w:r w:rsidR="004C1886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пожалуйста,</w:t>
                      </w:r>
                      <w:r w:rsidRPr="00A50B7A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проверяйте при курьере.</w:t>
                      </w:r>
                    </w:p>
                    <w:p w14:paraId="257C3A3C" w14:textId="1C940CF4" w:rsidR="00EC09A2" w:rsidRPr="00DE7172" w:rsidRDefault="004C1886" w:rsidP="00ED1D43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В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озврат возможен только при полной сохранности товарного вида изделий,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этикеток и ярлыков,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поэтому</w:t>
                      </w:r>
                      <w:r w:rsidR="00722697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тщательно запакуйте изделие прежде, чем передать его для отправки </w:t>
                      </w:r>
                      <w:r w:rsidR="0046523D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обратно 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в </w:t>
                      </w:r>
                      <w:r w:rsidR="00D47B9E" w:rsidRP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</w:t>
                      </w:r>
                      <w:proofErr w:type="spellStart"/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moodstore</w:t>
                      </w:r>
                      <w:proofErr w:type="spellEnd"/>
                      <w:r w:rsidR="00D47B9E" w:rsidRP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  <w:lang w:val="en-US"/>
                        </w:rPr>
                        <w:t>com</w:t>
                      </w:r>
                      <w:r w:rsidR="00D47B9E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14:paraId="068483FE" w14:textId="0A40C12F" w:rsidR="00ED1D43" w:rsidRPr="000A295A" w:rsidRDefault="000A295A" w:rsidP="00C40244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</w:pP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Для ускорения сроков возврата денежных средств в</w:t>
                      </w:r>
                      <w:r w:rsidR="004878A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случае возврата </w:t>
                      </w:r>
                      <w:r w:rsidR="00FA236F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заказа</w:t>
                      </w:r>
                      <w:r w:rsidR="004878A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 оплаченно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го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курьерской службе при получении, или в случае возврата средств на банковскую карту отличную от той, что была использована 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в </w:t>
                      </w:r>
                      <w:r w:rsidR="00FA236F" w:rsidRP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интернет-магазин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е </w:t>
                      </w:r>
                      <w:r w:rsidR="00FA236F" w:rsidRP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2moodstore.com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,</w:t>
                      </w:r>
                      <w:r w:rsidR="0078400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или картой использование которой заблокировано на территории РФ</w:t>
                      </w:r>
                      <w:r w:rsidR="00FA236F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Просим заполнить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имя получателя денежных средств и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его </w:t>
                      </w:r>
                      <w:r w:rsidR="003B67E1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реквизиты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банковского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счета,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 разделе «Контактные данные» Личного кабинета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клиента, доступном по адресу:</w:t>
                      </w:r>
                      <w:r w:rsidR="007B77D9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hyperlink r:id="rId8" w:history="1">
                        <w:r w:rsidR="004A17D7" w:rsidRPr="004A17D7">
                          <w:rPr>
                            <w:rStyle w:val="a9"/>
                            <w:rFonts w:ascii="Arial" w:eastAsia="Arial" w:hAnsi="Arial" w:cs="Arial"/>
                            <w:sz w:val="14"/>
                            <w:szCs w:val="14"/>
                          </w:rPr>
                          <w:t>https://www.2moodstore.com/personal/</w:t>
                        </w:r>
                      </w:hyperlink>
                      <w:r w:rsidR="004A17D7"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(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Важно: Ф.И.О., указанное в</w:t>
                      </w:r>
                      <w:r w:rsidR="007B77D9" w:rsidRPr="000A295A">
                        <w:rPr>
                          <w:b/>
                        </w:rPr>
                        <w:t xml:space="preserve"> 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Личном кабинете клиента должно совпадать с 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им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енем</w:t>
                      </w:r>
                      <w:r w:rsidR="006028E6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владельца банковского счета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,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на</w:t>
                      </w:r>
                      <w:r w:rsidR="007B77D9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DE7172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 xml:space="preserve">который </w:t>
                      </w:r>
                      <w:r w:rsidR="00C40244" w:rsidRPr="000A295A">
                        <w:rPr>
                          <w:rFonts w:ascii="Arial" w:eastAsia="Arial" w:hAnsi="Arial" w:cs="Arial"/>
                          <w:b/>
                          <w:sz w:val="14"/>
                          <w:szCs w:val="14"/>
                        </w:rPr>
                        <w:t>будет производиться возврат денежных средств).</w:t>
                      </w:r>
                    </w:p>
                    <w:p w14:paraId="4E664FF6" w14:textId="1AD7A033" w:rsidR="00D47B9E" w:rsidRPr="004C1886" w:rsidRDefault="00D47B9E" w:rsidP="00EC09A2">
                      <w:pPr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376DDD">
        <w:rPr>
          <w:rFonts w:ascii="Arial" w:eastAsia="Arial" w:hAnsi="Arial" w:cs="Arial"/>
          <w:sz w:val="20"/>
        </w:rPr>
        <w:t xml:space="preserve">   </w:t>
      </w:r>
    </w:p>
    <w:p w14:paraId="37B09E18" w14:textId="5323DFE5" w:rsidR="007C4D56" w:rsidRDefault="00175901" w:rsidP="00175901">
      <w:pPr>
        <w:spacing w:after="0"/>
        <w:ind w:right="3"/>
        <w:rPr>
          <w:rFonts w:ascii="Arial" w:eastAsia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FA21" wp14:editId="0C1C26E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513058" cy="9150"/>
                <wp:effectExtent l="0" t="0" r="0" b="0"/>
                <wp:wrapNone/>
                <wp:docPr id="1" name="Shape 4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058" cy="9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3576" h="9144">
                              <a:moveTo>
                                <a:pt x="0" y="0"/>
                              </a:moveTo>
                              <a:lnTo>
                                <a:pt x="6513576" y="0"/>
                              </a:lnTo>
                              <a:lnTo>
                                <a:pt x="6513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F2FF860" id="Shape 4080" o:spid="_x0000_s1026" style="position:absolute;margin-left:461.65pt;margin-top:7.15pt;width:512.85pt;height: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513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" path="m,l6513576,r,9144l,9144,,e" fillcolor="black" stroked="f" strokeweight="0">
                <v:stroke miterlimit="83231f" joinstyle="miter"/>
                <v:path arrowok="t" textboxrect="0,0,6513576,9144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C4D56" w14:paraId="5C6F977A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30831E9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ООО Два настроения</w:t>
            </w:r>
          </w:p>
        </w:tc>
      </w:tr>
      <w:tr w:rsidR="007C4D56" w14:paraId="355B6A7D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4013095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От:</w:t>
            </w:r>
          </w:p>
        </w:tc>
      </w:tr>
      <w:tr w:rsidR="007C4D56" w14:paraId="1AB6467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0F11033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4D56" w14:paraId="34D509B6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5DB99D51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</w:tr>
      <w:tr w:rsidR="007C4D56" w14:paraId="6819B33C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6BE26A6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Телефон:</w:t>
            </w:r>
          </w:p>
        </w:tc>
      </w:tr>
      <w:tr w:rsidR="007C4D56" w14:paraId="732D5B0E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3CFDE455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F5447">
              <w:rPr>
                <w:rFonts w:ascii="Arial" w:hAnsi="Arial" w:cs="Arial"/>
                <w:sz w:val="14"/>
                <w:szCs w:val="14"/>
              </w:rPr>
              <w:t xml:space="preserve">Паспорт:   </w:t>
            </w:r>
            <w:proofErr w:type="gramEnd"/>
            <w:r w:rsidRPr="000F5447">
              <w:rPr>
                <w:rFonts w:ascii="Arial" w:hAnsi="Arial" w:cs="Arial"/>
                <w:sz w:val="14"/>
                <w:szCs w:val="14"/>
              </w:rPr>
              <w:t xml:space="preserve">                       №</w:t>
            </w:r>
          </w:p>
        </w:tc>
      </w:tr>
      <w:tr w:rsidR="007C4D56" w14:paraId="7C12BC44" w14:textId="77777777" w:rsidTr="007C4D56">
        <w:trPr>
          <w:trHeight w:val="284"/>
          <w:jc w:val="right"/>
        </w:trPr>
        <w:tc>
          <w:tcPr>
            <w:tcW w:w="3681" w:type="dxa"/>
            <w:vAlign w:val="center"/>
          </w:tcPr>
          <w:p w14:paraId="2E0B218C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Код подразделения:</w:t>
            </w:r>
          </w:p>
        </w:tc>
      </w:tr>
      <w:tr w:rsidR="007C4D56" w14:paraId="664F0CAF" w14:textId="77777777" w:rsidTr="007C4D56">
        <w:trPr>
          <w:trHeight w:val="284"/>
          <w:jc w:val="right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5CD76AF" w14:textId="77777777" w:rsidR="007C4D56" w:rsidRPr="000F5447" w:rsidRDefault="007C4D56" w:rsidP="00175901">
            <w:pPr>
              <w:pStyle w:val="ab"/>
              <w:ind w:right="-258"/>
              <w:rPr>
                <w:rFonts w:ascii="Arial" w:hAnsi="Arial" w:cs="Arial"/>
                <w:sz w:val="14"/>
                <w:szCs w:val="14"/>
              </w:rPr>
            </w:pPr>
            <w:r w:rsidRPr="000F5447">
              <w:rPr>
                <w:rFonts w:ascii="Arial" w:hAnsi="Arial" w:cs="Arial"/>
                <w:sz w:val="14"/>
                <w:szCs w:val="14"/>
              </w:rPr>
              <w:t>Выдан (кем, когда):</w:t>
            </w:r>
          </w:p>
        </w:tc>
      </w:tr>
      <w:tr w:rsidR="007C4D56" w14:paraId="6E42CB2C" w14:textId="77777777" w:rsidTr="007C4D56">
        <w:trPr>
          <w:trHeight w:val="284"/>
          <w:jc w:val="right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6922F" w14:textId="77777777" w:rsidR="007C4D56" w:rsidRDefault="007C4D56" w:rsidP="00175901">
            <w:pPr>
              <w:pStyle w:val="ab"/>
              <w:ind w:right="-258"/>
            </w:pPr>
          </w:p>
        </w:tc>
      </w:tr>
    </w:tbl>
    <w:p w14:paraId="5FFB0766" w14:textId="77777777" w:rsidR="007C4D56" w:rsidRDefault="007C4D56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</w:p>
    <w:p w14:paraId="1AC91BB5" w14:textId="561D016D" w:rsidR="00ED1D43" w:rsidRPr="00ED1D43" w:rsidRDefault="00ED1D43">
      <w:pPr>
        <w:spacing w:after="0"/>
        <w:ind w:right="3"/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ED1D43">
        <w:rPr>
          <w:rFonts w:ascii="Arial" w:eastAsia="Arial" w:hAnsi="Arial" w:cs="Arial"/>
          <w:b/>
          <w:bCs/>
          <w:sz w:val="14"/>
          <w:szCs w:val="14"/>
        </w:rPr>
        <w:t>Заявление на возврат</w:t>
      </w:r>
    </w:p>
    <w:p w14:paraId="0A32A666" w14:textId="77777777" w:rsidR="00ED1D43" w:rsidRDefault="00ED1D43">
      <w:pPr>
        <w:spacing w:after="0"/>
        <w:ind w:right="3"/>
        <w:jc w:val="center"/>
        <w:rPr>
          <w:rFonts w:ascii="Arial" w:eastAsia="Arial" w:hAnsi="Arial" w:cs="Arial"/>
          <w:sz w:val="14"/>
          <w:szCs w:val="14"/>
        </w:rPr>
      </w:pPr>
    </w:p>
    <w:p w14:paraId="5E6B92E5" w14:textId="450C9378" w:rsidR="001B31B6" w:rsidRPr="00EC09A2" w:rsidRDefault="00376DDD">
      <w:pPr>
        <w:spacing w:after="0"/>
        <w:ind w:right="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“_</w:t>
      </w:r>
      <w:r w:rsidR="00ED1D43">
        <w:rPr>
          <w:rFonts w:ascii="Arial" w:eastAsia="Arial" w:hAnsi="Arial" w:cs="Arial"/>
          <w:sz w:val="14"/>
          <w:szCs w:val="14"/>
        </w:rPr>
        <w:t>__</w:t>
      </w:r>
      <w:r w:rsidRPr="00EC09A2">
        <w:rPr>
          <w:rFonts w:ascii="Arial" w:eastAsia="Arial" w:hAnsi="Arial" w:cs="Arial"/>
          <w:sz w:val="14"/>
          <w:szCs w:val="14"/>
        </w:rPr>
        <w:t>_” ____________ 20</w:t>
      </w:r>
      <w:r w:rsidR="00874993" w:rsidRPr="00EC09A2">
        <w:rPr>
          <w:rFonts w:ascii="Arial" w:eastAsia="Arial" w:hAnsi="Arial" w:cs="Arial"/>
          <w:sz w:val="14"/>
          <w:szCs w:val="14"/>
        </w:rPr>
        <w:t>2</w:t>
      </w:r>
      <w:r w:rsidR="00542BAE">
        <w:rPr>
          <w:rFonts w:ascii="Arial" w:eastAsia="Arial" w:hAnsi="Arial" w:cs="Arial"/>
          <w:sz w:val="14"/>
          <w:szCs w:val="14"/>
        </w:rPr>
        <w:t>3</w:t>
      </w:r>
      <w:r w:rsidRPr="00EC09A2">
        <w:rPr>
          <w:rFonts w:ascii="Arial" w:eastAsia="Arial" w:hAnsi="Arial" w:cs="Arial"/>
          <w:sz w:val="14"/>
          <w:szCs w:val="14"/>
        </w:rPr>
        <w:t xml:space="preserve"> г я приобрел(а) в магазине 2moodstore товар по заказу №_____</w:t>
      </w:r>
      <w:r w:rsidR="000271B6">
        <w:rPr>
          <w:rFonts w:ascii="Arial" w:eastAsia="Arial" w:hAnsi="Arial" w:cs="Arial"/>
          <w:sz w:val="14"/>
          <w:szCs w:val="14"/>
        </w:rPr>
        <w:t>________</w:t>
      </w:r>
      <w:r w:rsidRPr="00EC09A2">
        <w:rPr>
          <w:rFonts w:ascii="Arial" w:eastAsia="Arial" w:hAnsi="Arial" w:cs="Arial"/>
          <w:sz w:val="14"/>
          <w:szCs w:val="14"/>
        </w:rPr>
        <w:t xml:space="preserve">____  </w:t>
      </w:r>
    </w:p>
    <w:p w14:paraId="5FEF3FAB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30773BF7" w14:textId="77777777" w:rsidR="004878AF" w:rsidRDefault="00376DDD">
      <w:pPr>
        <w:spacing w:after="0"/>
        <w:ind w:left="10" w:hanging="10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</w:t>
      </w:r>
    </w:p>
    <w:p w14:paraId="786A7336" w14:textId="694444B4" w:rsidR="001B31B6" w:rsidRPr="00737163" w:rsidRDefault="00376DDD">
      <w:pPr>
        <w:spacing w:after="0"/>
        <w:ind w:left="10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>со статьей 26.1</w:t>
      </w:r>
      <w:r w:rsidR="00C16E13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 xml:space="preserve">Закона РФ «О защите прав потребителей». </w:t>
      </w:r>
    </w:p>
    <w:p w14:paraId="26D2D4A2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tbl>
      <w:tblPr>
        <w:tblStyle w:val="TableGrid"/>
        <w:tblW w:w="10060" w:type="dxa"/>
        <w:tblInd w:w="0" w:type="dxa"/>
        <w:tblCellMar>
          <w:left w:w="124" w:type="dxa"/>
          <w:right w:w="73" w:type="dxa"/>
        </w:tblCellMar>
        <w:tblLook w:val="04A0" w:firstRow="1" w:lastRow="0" w:firstColumn="1" w:lastColumn="0" w:noHBand="0" w:noVBand="1"/>
      </w:tblPr>
      <w:tblGrid>
        <w:gridCol w:w="447"/>
        <w:gridCol w:w="1090"/>
        <w:gridCol w:w="4856"/>
        <w:gridCol w:w="1290"/>
        <w:gridCol w:w="1101"/>
        <w:gridCol w:w="1276"/>
      </w:tblGrid>
      <w:tr w:rsidR="000A295A" w:rsidRPr="00EC09A2" w14:paraId="3404F8EE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01A1" w14:textId="77777777" w:rsidR="000A295A" w:rsidRPr="00EC09A2" w:rsidRDefault="000A295A">
            <w:pPr>
              <w:jc w:val="both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№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287F" w14:textId="77777777" w:rsidR="000A295A" w:rsidRPr="00EC09A2" w:rsidRDefault="000A295A">
            <w:pPr>
              <w:ind w:left="55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Артикул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7405" w14:textId="77777777" w:rsidR="000A295A" w:rsidRPr="00EC09A2" w:rsidRDefault="000A295A">
            <w:pPr>
              <w:ind w:right="55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227" w14:textId="77777777" w:rsidR="000A295A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66C02B6" w14:textId="70450C87" w:rsidR="000A295A" w:rsidRPr="00EC09A2" w:rsidRDefault="000A295A" w:rsidP="000A295A">
            <w:pPr>
              <w:ind w:righ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Характеристика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7A1" w14:textId="7113FA08" w:rsidR="000A295A" w:rsidRPr="00EC09A2" w:rsidRDefault="000A295A">
            <w:pPr>
              <w:ind w:right="4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8DBB" w14:textId="77777777" w:rsidR="000A295A" w:rsidRPr="00EC09A2" w:rsidRDefault="000A295A">
            <w:pPr>
              <w:ind w:right="4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Стоимость </w:t>
            </w:r>
          </w:p>
        </w:tc>
      </w:tr>
      <w:tr w:rsidR="000A295A" w:rsidRPr="00EC09A2" w14:paraId="6DA94CF9" w14:textId="77777777" w:rsidTr="000A295A">
        <w:trPr>
          <w:trHeight w:val="30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8C9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6E4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7D68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F3A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4CE" w14:textId="18B0D90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1B41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4492C3C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EDC9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FF47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16AA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2F3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9B9" w14:textId="0517988E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C29C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5169388C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3CE1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606D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0386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60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01ED" w14:textId="51FDBA4A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973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80E5EC5" w14:textId="77777777" w:rsidTr="000A295A">
        <w:trPr>
          <w:trHeight w:val="46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3577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F191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1A0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852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9AD2" w14:textId="79823F2F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4002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0A295A" w:rsidRPr="00EC09A2" w14:paraId="7ABC5AF3" w14:textId="77777777" w:rsidTr="000A295A">
        <w:trPr>
          <w:trHeight w:val="46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A7CC" w14:textId="77777777" w:rsidR="000A295A" w:rsidRPr="00EC09A2" w:rsidRDefault="000A295A">
            <w:pPr>
              <w:ind w:right="56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1D3E" w14:textId="77777777" w:rsidR="000A295A" w:rsidRPr="00EC09A2" w:rsidRDefault="000A295A">
            <w:pPr>
              <w:ind w:left="7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AF15" w14:textId="77777777" w:rsidR="000A295A" w:rsidRPr="00EC09A2" w:rsidRDefault="000A295A">
            <w:pPr>
              <w:ind w:left="2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5AD6" w14:textId="77777777" w:rsidR="000A295A" w:rsidRPr="00EC09A2" w:rsidRDefault="000A295A">
            <w:pPr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B77B" w14:textId="7D491A35" w:rsidR="000A295A" w:rsidRPr="00EC09A2" w:rsidRDefault="000A295A">
            <w:pPr>
              <w:ind w:left="9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D774" w14:textId="77777777" w:rsidR="000A295A" w:rsidRPr="00EC09A2" w:rsidRDefault="000A295A">
            <w:pPr>
              <w:ind w:left="8"/>
              <w:jc w:val="center"/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26FA0601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60C5133A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Сумма возврата: ______________________________________________________________________________________ </w:t>
      </w:r>
    </w:p>
    <w:p w14:paraId="037F8120" w14:textId="77777777" w:rsidR="001B31B6" w:rsidRPr="00EC09A2" w:rsidRDefault="00376DDD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D894F10" w14:textId="77777777" w:rsidR="001B31B6" w:rsidRPr="00EC09A2" w:rsidRDefault="00376DDD">
      <w:pPr>
        <w:spacing w:after="0"/>
        <w:ind w:left="8" w:right="-8" w:hanging="1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Причина возврата: ____________________________________________________________________________________ </w:t>
      </w:r>
    </w:p>
    <w:p w14:paraId="2C8E63B7" w14:textId="77777777" w:rsidR="002E2EE5" w:rsidRDefault="002E2EE5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</w:p>
    <w:p w14:paraId="65371650" w14:textId="42DE9567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Я проинформирован(а), что </w:t>
      </w:r>
      <w:r w:rsidR="00A03BC1" w:rsidRPr="00EC09A2">
        <w:rPr>
          <w:rFonts w:ascii="Arial" w:eastAsia="Arial" w:hAnsi="Arial" w:cs="Arial"/>
          <w:sz w:val="14"/>
          <w:szCs w:val="14"/>
        </w:rPr>
        <w:t xml:space="preserve">максимальный срок возврата составляет </w:t>
      </w:r>
      <w:r w:rsidR="00997354">
        <w:rPr>
          <w:rFonts w:ascii="Arial" w:eastAsia="Arial" w:hAnsi="Arial" w:cs="Arial"/>
          <w:sz w:val="14"/>
          <w:szCs w:val="14"/>
        </w:rPr>
        <w:t>14</w:t>
      </w:r>
      <w:r w:rsidR="00A03BC1" w:rsidRPr="00EC09A2">
        <w:rPr>
          <w:rFonts w:ascii="Arial" w:eastAsia="Arial" w:hAnsi="Arial" w:cs="Arial"/>
          <w:sz w:val="14"/>
          <w:szCs w:val="14"/>
        </w:rPr>
        <w:t xml:space="preserve"> дней, </w:t>
      </w:r>
      <w:r w:rsidRPr="00EC09A2">
        <w:rPr>
          <w:rFonts w:ascii="Arial" w:eastAsia="Arial" w:hAnsi="Arial" w:cs="Arial"/>
          <w:sz w:val="14"/>
          <w:szCs w:val="14"/>
        </w:rPr>
        <w:t xml:space="preserve">возврат денежных средств осуществляется тем же способом, каким они были получены за товар, кроме исключений, установленных законодательством. </w:t>
      </w:r>
    </w:p>
    <w:p w14:paraId="0D5FD4D4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Товар не был в употреблении, сохранен товарный вид, потребительские свойства, этикетки, ярлыки.  </w:t>
      </w:r>
    </w:p>
    <w:p w14:paraId="307493B8" w14:textId="77777777" w:rsidR="001B31B6" w:rsidRPr="00EC09A2" w:rsidRDefault="00376DDD">
      <w:pPr>
        <w:spacing w:after="0"/>
        <w:ind w:left="10" w:right="2" w:hanging="10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В случае выявления дефектов даю согласие на проведение экспертизы. </w:t>
      </w:r>
    </w:p>
    <w:p w14:paraId="63D8A7F6" w14:textId="77777777" w:rsidR="00EC09A2" w:rsidRDefault="00376DDD" w:rsidP="00EC09A2">
      <w:pPr>
        <w:spacing w:after="0"/>
        <w:ind w:left="53"/>
        <w:jc w:val="center"/>
        <w:rPr>
          <w:rFonts w:ascii="Arial" w:eastAsia="Arial" w:hAnsi="Arial" w:cs="Arial"/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42798BE9" w14:textId="5FE15DCF" w:rsidR="001B31B6" w:rsidRPr="00EC09A2" w:rsidRDefault="00376DDD" w:rsidP="00EC09A2">
      <w:pPr>
        <w:spacing w:after="0"/>
        <w:ind w:left="53"/>
        <w:jc w:val="center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Прошу вернуть денежные средства на следующие реквизиты: </w:t>
      </w:r>
    </w:p>
    <w:tbl>
      <w:tblPr>
        <w:tblStyle w:val="TableGrid"/>
        <w:tblW w:w="10167" w:type="dxa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5"/>
        <w:gridCol w:w="6802"/>
      </w:tblGrid>
      <w:tr w:rsidR="001B31B6" w:rsidRPr="00EC09A2" w14:paraId="0F8B3AF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38EC" w14:textId="70DA0838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Получатель (ФИО) </w:t>
            </w:r>
            <w:r w:rsidR="000A295A">
              <w:rPr>
                <w:rFonts w:ascii="Arial" w:eastAsia="Arial" w:hAnsi="Arial" w:cs="Arial"/>
                <w:sz w:val="14"/>
                <w:szCs w:val="14"/>
              </w:rPr>
              <w:t>(Владелец банковского счета)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86F5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2D85EB5A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CDD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ИНН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A28" w14:textId="77777777" w:rsidR="001B31B6" w:rsidRPr="002E2EE5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CC8F383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A5BA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Название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95BB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12237B95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47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БИК Банка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1FB1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619A2051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B208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лиц. счета получателя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D1DE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1B31B6" w:rsidRPr="00EC09A2" w14:paraId="000F357D" w14:textId="77777777" w:rsidTr="000271B6">
        <w:trPr>
          <w:trHeight w:val="397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820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Номер банковской карты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D89F" w14:textId="77777777" w:rsidR="001B31B6" w:rsidRPr="00EC09A2" w:rsidRDefault="00376DDD">
            <w:pPr>
              <w:rPr>
                <w:sz w:val="14"/>
                <w:szCs w:val="14"/>
              </w:rPr>
            </w:pPr>
            <w:r w:rsidRPr="00EC09A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72B4557A" w14:textId="459E6086" w:rsidR="001B31B6" w:rsidRPr="00EC09A2" w:rsidRDefault="00376DDD" w:rsidP="00EC09A2">
      <w:pPr>
        <w:spacing w:after="0"/>
        <w:rPr>
          <w:sz w:val="14"/>
          <w:szCs w:val="14"/>
        </w:rPr>
      </w:pPr>
      <w:r w:rsidRPr="00EC09A2">
        <w:rPr>
          <w:rFonts w:ascii="Arial" w:eastAsia="Arial" w:hAnsi="Arial" w:cs="Arial"/>
          <w:sz w:val="14"/>
          <w:szCs w:val="14"/>
        </w:rPr>
        <w:t xml:space="preserve"> </w:t>
      </w:r>
    </w:p>
    <w:p w14:paraId="0B402A20" w14:textId="77777777" w:rsidR="001B31B6" w:rsidRPr="00EC09A2" w:rsidRDefault="00376DDD">
      <w:pPr>
        <w:tabs>
          <w:tab w:val="center" w:pos="302"/>
          <w:tab w:val="center" w:pos="7090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Заявления принял: </w:t>
      </w:r>
    </w:p>
    <w:p w14:paraId="379CCA65" w14:textId="00C7D23C" w:rsidR="001B31B6" w:rsidRPr="00EC09A2" w:rsidRDefault="00376DDD">
      <w:pPr>
        <w:tabs>
          <w:tab w:val="center" w:pos="1795"/>
          <w:tab w:val="center" w:pos="8098"/>
        </w:tabs>
        <w:spacing w:after="96"/>
        <w:rPr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Дата возврата: _______________________ </w:t>
      </w:r>
      <w:proofErr w:type="gramStart"/>
      <w:r w:rsidRPr="00EC09A2">
        <w:rPr>
          <w:rFonts w:ascii="Arial" w:eastAsia="Arial" w:hAnsi="Arial" w:cs="Arial"/>
          <w:sz w:val="14"/>
          <w:szCs w:val="14"/>
        </w:rPr>
        <w:tab/>
      </w:r>
      <w:r w:rsidR="00175901">
        <w:rPr>
          <w:rFonts w:ascii="Arial" w:eastAsia="Arial" w:hAnsi="Arial" w:cs="Arial"/>
          <w:sz w:val="14"/>
          <w:szCs w:val="14"/>
        </w:rPr>
        <w:t xml:space="preserve">  </w:t>
      </w:r>
      <w:r w:rsidRPr="00EC09A2">
        <w:rPr>
          <w:rFonts w:ascii="Arial" w:eastAsia="Arial" w:hAnsi="Arial" w:cs="Arial"/>
          <w:sz w:val="14"/>
          <w:szCs w:val="14"/>
        </w:rPr>
        <w:t>Дата</w:t>
      </w:r>
      <w:proofErr w:type="gramEnd"/>
      <w:r w:rsidRPr="00EC09A2">
        <w:rPr>
          <w:rFonts w:ascii="Arial" w:eastAsia="Arial" w:hAnsi="Arial" w:cs="Arial"/>
          <w:sz w:val="14"/>
          <w:szCs w:val="14"/>
        </w:rPr>
        <w:t xml:space="preserve">: _____________________________________ </w:t>
      </w:r>
    </w:p>
    <w:p w14:paraId="5AA13662" w14:textId="0CD8FA87" w:rsidR="000F5447" w:rsidRPr="00175901" w:rsidRDefault="00376DDD" w:rsidP="00E25E12">
      <w:pPr>
        <w:tabs>
          <w:tab w:val="center" w:pos="1790"/>
          <w:tab w:val="center" w:pos="8118"/>
        </w:tabs>
        <w:spacing w:after="122"/>
        <w:rPr>
          <w:rFonts w:ascii="Arial" w:eastAsia="Arial" w:hAnsi="Arial" w:cs="Arial"/>
          <w:sz w:val="14"/>
          <w:szCs w:val="14"/>
        </w:rPr>
      </w:pPr>
      <w:r w:rsidRPr="00EC09A2">
        <w:rPr>
          <w:sz w:val="14"/>
          <w:szCs w:val="14"/>
        </w:rPr>
        <w:tab/>
      </w:r>
      <w:r w:rsidRPr="00EC09A2">
        <w:rPr>
          <w:rFonts w:ascii="Arial" w:eastAsia="Arial" w:hAnsi="Arial" w:cs="Arial"/>
          <w:sz w:val="14"/>
          <w:szCs w:val="14"/>
        </w:rPr>
        <w:t xml:space="preserve">Подпись </w:t>
      </w:r>
      <w:r w:rsidR="00EC09A2" w:rsidRPr="00EC09A2">
        <w:rPr>
          <w:rFonts w:ascii="Arial" w:eastAsia="Arial" w:hAnsi="Arial" w:cs="Arial"/>
          <w:sz w:val="14"/>
          <w:szCs w:val="14"/>
        </w:rPr>
        <w:t>покупателя</w:t>
      </w:r>
      <w:r w:rsidR="00EC09A2">
        <w:rPr>
          <w:rFonts w:ascii="Arial" w:eastAsia="Arial" w:hAnsi="Arial" w:cs="Arial"/>
          <w:sz w:val="14"/>
          <w:szCs w:val="14"/>
        </w:rPr>
        <w:t xml:space="preserve">: </w:t>
      </w:r>
      <w:r w:rsidRPr="00EC09A2">
        <w:rPr>
          <w:rFonts w:ascii="Arial" w:eastAsia="Arial" w:hAnsi="Arial" w:cs="Arial"/>
          <w:sz w:val="14"/>
          <w:szCs w:val="14"/>
        </w:rPr>
        <w:t xml:space="preserve">__________________ </w:t>
      </w:r>
      <w:r w:rsidRPr="00EC09A2">
        <w:rPr>
          <w:rFonts w:ascii="Arial" w:eastAsia="Arial" w:hAnsi="Arial" w:cs="Arial"/>
          <w:sz w:val="14"/>
          <w:szCs w:val="14"/>
        </w:rPr>
        <w:tab/>
        <w:t xml:space="preserve">ФИО/Подпись: _____________________________  </w:t>
      </w:r>
    </w:p>
    <w:sectPr w:rsidR="000F5447" w:rsidRPr="00175901" w:rsidSect="004C1886">
      <w:pgSz w:w="11900" w:h="16840"/>
      <w:pgMar w:top="426" w:right="849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5B89" w14:textId="77777777" w:rsidR="00276F25" w:rsidRDefault="00276F25" w:rsidP="00EC09A2">
      <w:pPr>
        <w:spacing w:after="0" w:line="240" w:lineRule="auto"/>
      </w:pPr>
      <w:r>
        <w:separator/>
      </w:r>
    </w:p>
  </w:endnote>
  <w:endnote w:type="continuationSeparator" w:id="0">
    <w:p w14:paraId="3E94AFB9" w14:textId="77777777" w:rsidR="00276F25" w:rsidRDefault="00276F25" w:rsidP="00EC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67F6" w14:textId="77777777" w:rsidR="00276F25" w:rsidRDefault="00276F25" w:rsidP="00EC09A2">
      <w:pPr>
        <w:spacing w:after="0" w:line="240" w:lineRule="auto"/>
      </w:pPr>
      <w:r>
        <w:separator/>
      </w:r>
    </w:p>
  </w:footnote>
  <w:footnote w:type="continuationSeparator" w:id="0">
    <w:p w14:paraId="6096BD84" w14:textId="77777777" w:rsidR="00276F25" w:rsidRDefault="00276F25" w:rsidP="00EC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B6"/>
    <w:rsid w:val="000271B6"/>
    <w:rsid w:val="00064228"/>
    <w:rsid w:val="00072989"/>
    <w:rsid w:val="00080814"/>
    <w:rsid w:val="000A295A"/>
    <w:rsid w:val="000F5447"/>
    <w:rsid w:val="00151907"/>
    <w:rsid w:val="00175901"/>
    <w:rsid w:val="001B31B6"/>
    <w:rsid w:val="00276F25"/>
    <w:rsid w:val="002E2EE5"/>
    <w:rsid w:val="00375C2D"/>
    <w:rsid w:val="00376DDD"/>
    <w:rsid w:val="003B67E1"/>
    <w:rsid w:val="003B6E16"/>
    <w:rsid w:val="0046523D"/>
    <w:rsid w:val="004878AF"/>
    <w:rsid w:val="004A17D7"/>
    <w:rsid w:val="004C1886"/>
    <w:rsid w:val="00542BAE"/>
    <w:rsid w:val="005F308D"/>
    <w:rsid w:val="006028E6"/>
    <w:rsid w:val="00657F8F"/>
    <w:rsid w:val="00722697"/>
    <w:rsid w:val="00737163"/>
    <w:rsid w:val="007732EE"/>
    <w:rsid w:val="0078400F"/>
    <w:rsid w:val="007B77D9"/>
    <w:rsid w:val="007C4D56"/>
    <w:rsid w:val="00802274"/>
    <w:rsid w:val="00874993"/>
    <w:rsid w:val="00884A66"/>
    <w:rsid w:val="008E4AC5"/>
    <w:rsid w:val="00940F84"/>
    <w:rsid w:val="00997354"/>
    <w:rsid w:val="00A03BC1"/>
    <w:rsid w:val="00A24F89"/>
    <w:rsid w:val="00A50B7A"/>
    <w:rsid w:val="00B323EA"/>
    <w:rsid w:val="00B47E41"/>
    <w:rsid w:val="00BE54A0"/>
    <w:rsid w:val="00BF1D0D"/>
    <w:rsid w:val="00C16E13"/>
    <w:rsid w:val="00C275ED"/>
    <w:rsid w:val="00C40244"/>
    <w:rsid w:val="00D04366"/>
    <w:rsid w:val="00D36663"/>
    <w:rsid w:val="00D47B9E"/>
    <w:rsid w:val="00DE7172"/>
    <w:rsid w:val="00E00454"/>
    <w:rsid w:val="00E25E12"/>
    <w:rsid w:val="00E71FE5"/>
    <w:rsid w:val="00EC09A2"/>
    <w:rsid w:val="00ED1D43"/>
    <w:rsid w:val="00F32AC0"/>
    <w:rsid w:val="00F954B0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D04"/>
  <w15:docId w15:val="{5D3E790B-60A5-5942-9315-331293F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5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D0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A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EC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A2"/>
    <w:rPr>
      <w:rFonts w:ascii="Calibri" w:eastAsia="Calibri" w:hAnsi="Calibri" w:cs="Calibri"/>
      <w:color w:val="000000"/>
    </w:rPr>
  </w:style>
  <w:style w:type="character" w:styleId="a9">
    <w:name w:val="Hyperlink"/>
    <w:basedOn w:val="a0"/>
    <w:uiPriority w:val="99"/>
    <w:unhideWhenUsed/>
    <w:rsid w:val="007B77D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7D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F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F544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c">
    <w:name w:val="Unresolved Mention"/>
    <w:basedOn w:val="a0"/>
    <w:uiPriority w:val="99"/>
    <w:semiHidden/>
    <w:unhideWhenUsed/>
    <w:rsid w:val="004A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moodstore.com/perso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2moodstore.com/pers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2MOOD.docx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2MOOD.docx</dc:title>
  <dc:creator>Екатерина</dc:creator>
  <cp:lastModifiedBy>Виктория Виеру</cp:lastModifiedBy>
  <cp:revision>2</cp:revision>
  <cp:lastPrinted>2022-03-24T05:20:00Z</cp:lastPrinted>
  <dcterms:created xsi:type="dcterms:W3CDTF">2023-03-13T07:59:00Z</dcterms:created>
  <dcterms:modified xsi:type="dcterms:W3CDTF">2023-03-13T07:59:00Z</dcterms:modified>
</cp:coreProperties>
</file>